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698F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Профилактика экстремизма в области межэтнических и межконфессиональных отношений</w:t>
      </w:r>
    </w:p>
    <w:p w14:paraId="14BC8D4F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Экстремизм несет в себе глобальную угрозу мирной жизни сообществ, ставит преграды на пути развития государства, подрывает устои внутренней и международной стабильности, поэтому во всем мире заметно вырос интерес к профилактике экстремизма, в первую очередь, в сфере межэтнических и межрелигиозных отношений.</w:t>
      </w:r>
    </w:p>
    <w:p w14:paraId="2085DB01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Россия многонациональное, многоконфессиональное государство и недооценивать, а тем более игнорировать проблемы обострения межнациональных, межэтнических и межрелигиозных отношений недопустимо и крайне опасно. Для успешной профилактики экстремизма органам государственной и муниципальной власти необходимо владеть знаниями,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действия, обеспечивающие в регионах страны в целом политическую стабильность и правопорядок. </w:t>
      </w:r>
    </w:p>
    <w:p w14:paraId="4A2F7DE5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России проблема экстремизма приобрела новое звучание в последние годы. Уровень опасности экстремизма в регионах возрос. По некоторым оценкам наблюдаются тенденции радикализации обществ, создающие благоприятную почву для экстремизма. В этой связи перед органами государственной власти стоит первоочередная задача особой важности - профилактики экстремизма.</w:t>
      </w:r>
    </w:p>
    <w:p w14:paraId="1AFD8D70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Особую опасность сегодня представляет формирование так называемой "идейной платформы" националистических сил в составе международных экстремистских и террористических организаций, нацеленных на идею административно-территориальных изменений в регионах, на потуги нарушения территориальной целостности России.</w:t>
      </w:r>
    </w:p>
    <w:p w14:paraId="0C27D3F6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Основными источниками экстремизма могут являться: смена ценностных оснований развития общества; отсутствие </w:t>
      </w:r>
      <w:r>
        <w:rPr>
          <w:color w:val="000000"/>
          <w:sz w:val="32"/>
          <w:szCs w:val="32"/>
          <w:shd w:val="clear" w:color="auto" w:fill="FFFFFF"/>
        </w:rPr>
        <w:lastRenderedPageBreak/>
        <w:t>объединяющей идеологии; социальные проблемы, которые могут быть еще и усиленные экономическим кризисом; коррупция; снижение общего культурного уровня населения, многочисленные "фобии": русофобия, исламофобия и другие. Источниками экстремизма также могут явиться: социальное расслоение общества, духовная дезориентация населения, противоречия между религиями и конфессиями.</w:t>
      </w:r>
    </w:p>
    <w:p w14:paraId="6EFB48C6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Одним из современных инструментов разжигания этнической розни и совершения на ее основе преступлений, используемых экстремистами, является в частности Интернет. В экстремистской среде становится все более популярным применение видеороликов и использование социальных сетей. Преступники часто выкладывают в сеть Интернет видеоролики нападений на людей другой национальности. Таким способом экстремистские организации стремятся дестабилизировать обстановку в стране. Такая деятельность разжиганию межнациональной и межрелигиозной розни и должна пресекаться всеми методами и средствами.</w:t>
      </w:r>
    </w:p>
    <w:p w14:paraId="3923CDEA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Особую опасность представляют международные экстремистские и террористические организации, преступная деятельность которых распространяется по разным регионам нашей страны.</w:t>
      </w:r>
    </w:p>
    <w:p w14:paraId="2D9F58C2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Молодежь наиболее восприимчивой к радикальным идеям в силу своей неопытности, и, порой, отсутствию воспитательного наставничества со стороны родителей и общества. Отмечены попытки расширения сферы влияния некоторых организаций, использующих псевдопатриотическую и националистическую риторику, путем прикрытия своей экстремистской деятельности под маской спортивных фанатов. Все это создает предпосылки к увеличению количественного состава националистических группировок и популяризации экстремистской идеологии. В последнее время вызывающими становятся попытки лидеров ряда объединений национал-радикальной направленности к организации несанкционированных массовых политизированных акций. </w:t>
      </w:r>
    </w:p>
    <w:p w14:paraId="551CE0A5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Радикальные формы ислама, неоязычества, некоторых так называемых новых религиозных движений, также представляют серьезную угрозу общественной безопасности.</w:t>
      </w:r>
    </w:p>
    <w:p w14:paraId="4FE2EF6F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Незаконная миграция вносит свою лепту в радикализацию обществ и представляет собой питательную среду для распространения экстремизма. Сегодня формируются условия для легализации лиц, причастных к деятельности международных экстремистских и террористических организаций, вербовки ими новых сторонников, насаждения среди населения религиозно-экстремистских взглядов.</w:t>
      </w:r>
    </w:p>
    <w:p w14:paraId="500858D4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Экстремизм в молодежной среде - одна из острейших проблем современной России. В молодежной среде растет количество преступлений, повышается уровень насилия, в ней экстремизм становится все более организованным. По данным МВД РФ, сегодня в стране действуют около 150 экстремистских молодежных группировок, в деятельность которых вовлечены почти 10 тысяч человек.</w:t>
      </w:r>
    </w:p>
    <w:p w14:paraId="6B449F3F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Экстремизм на религиозной почве - разжигание ненависти в сфере межрелигиозных и межконфессиональных отношений. Может проявляться в различных формах, например, радикализация (в средствах осуществления своих целей) фундаментализма, либо как крайняя форма радикальных идеологий (часто - каких-то маргинальных религиозных групп).</w:t>
      </w:r>
    </w:p>
    <w:p w14:paraId="429E12BF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Социальный экстремизм - преступления по мотивам социальной ненависти. Этнический экстремизм - на почве межэтнической розни. Экстремизм в сфере миграционных отношений -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экстремизма.</w:t>
      </w:r>
    </w:p>
    <w:p w14:paraId="454201BA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Крайние проявления экстремизма возникают не сразу, они чаще всего бывают следствием латентных фаз экстремистской деятельности организаций и религиозных групп (формирование идеологии экстремизма, пропаганда идеологии экстремизма и др.), как правило, экстремистские настроения подогреваются длительным накоплением противоречий в обществе. В этой связи важное место в системе мер противодействия экстремизму отводится профилактике экстремизма.</w:t>
      </w:r>
    </w:p>
    <w:p w14:paraId="10491C55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На региональном уровне федеральные законы Российской Федерации развиваются и уточняются применительно к местным </w:t>
      </w:r>
      <w:r>
        <w:rPr>
          <w:color w:val="000000"/>
          <w:sz w:val="32"/>
          <w:szCs w:val="32"/>
          <w:shd w:val="clear" w:color="auto" w:fill="FFFFFF"/>
        </w:rPr>
        <w:lastRenderedPageBreak/>
        <w:t>условиям. К настоящему времени разработаны и действуют множество региональных нормативных правовых актов, регулирующих профилактику экстремизма в сфере межэтнических и межрелигиозных отношений.</w:t>
      </w:r>
    </w:p>
    <w:p w14:paraId="5FD0A199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Вопросы профилактики экстремизма в сфере межэтнических и межрелигиозных отношений нашли отражение и в миграционном законодательстве. Принят целый ряд законов и подзаконных актов, которые можно отнести к правовым регулятивным механизмам профилактики экстремизма в среде мигрантов. Среди них особое значение имеют нормативные акты в отношении беженцев и вынужденных переселенцев, акты по иммиграционному контролю, акты, регулирующие въезд/выезд, проживание и пребывание иностранных граждан и лиц без гражданства и др.</w:t>
      </w:r>
    </w:p>
    <w:p w14:paraId="61D457AD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 числу основных механизмов профилактики экстремизма в сфере межэтнических и межрелигиозных отношений, относятся:</w:t>
      </w:r>
    </w:p>
    <w:p w14:paraId="2A3473AC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концептуализация государственной политики. В концепциях обозначаются масштабные проблемы в обществе, излагаются взгляды высшего руководства на проводимую ими политику по решению этих проблем. Концептуальные положения являются руководством к действию для органов законодательной, исполнительной и судебной власти на всех уровнях. Посредством концепций осуществляется политическое управление общественными процессами. В настоящее время действует Концепция государственной национальной политики Российской Федерации, утвержденная Указом Президента Российской Федерации от 15.06.1996 N 909. В этом документе обозначены основные направления государственной политики, связанные с профилактикой экстремизма в сфере этнических отношений и в духовной сфере:</w:t>
      </w:r>
    </w:p>
    <w:p w14:paraId="39464F92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формирование и распространение идей духовного единства, дружбы народов, межнационального согласия, культивирование чувства российского патриотизма; распространение знаний об истории и культуре народов, населяющих Российскую Федерацию;</w:t>
      </w:r>
    </w:p>
    <w:p w14:paraId="596775D2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- сохранение исторического наследия и дальнейшее развитие национальной самобытности и традиций взаимодействия славянских, тюркских, кавказских, финно-угорских, монгольских и </w:t>
      </w:r>
      <w:r>
        <w:rPr>
          <w:color w:val="000000"/>
          <w:sz w:val="32"/>
          <w:szCs w:val="32"/>
          <w:shd w:val="clear" w:color="auto" w:fill="FFFFFF"/>
        </w:rPr>
        <w:lastRenderedPageBreak/>
        <w:t>других народов России в рамках евразийского национально-культурного пространства, создание в обществе атмосферы уважения к их культурным ценностям;</w:t>
      </w:r>
    </w:p>
    <w:p w14:paraId="711FD4B3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обеспечение оптимальных условий для сохранения и развития языков всех народов России, использования русского языка как общегосударственного;</w:t>
      </w:r>
    </w:p>
    <w:p w14:paraId="6D2FC7F1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культуре, истории, языку других народов России, мировым культурным ценностям;</w:t>
      </w:r>
    </w:p>
    <w:p w14:paraId="5D165E90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учет взаимосвязи национальных обычаев, традиций и обрядов с религией, поддержка усилий религиозных организаций в миротворческой деятельности.</w:t>
      </w:r>
    </w:p>
    <w:p w14:paraId="3E369773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Реализация прав и свобод граждан России различной этнической принадлежности может осуществляться на основе многовариантных форм национально-культурного самоопределения народов, в том числе одной из таких форм должна стать национально-культурная автономия, позволяющая гражданам Российской Федерации, принадлежащим к различным национальным общностям решать вопросы сохранения и развития своей самобытности, традиций, языка, культуры, образования.</w:t>
      </w:r>
    </w:p>
    <w:p w14:paraId="4F5CE826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Важная роль в становлении и развитии национально-культурной автономии отводится органам местного самоуправления, которые призваны непосредственно выражать интересы жителей и способствовать более гибкому учету их национально-культурных запросов.</w:t>
      </w:r>
    </w:p>
    <w:p w14:paraId="3A42DDAF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рамках национально-культурной автономии граждане Российской Федерации независимо от территории проживания реализуют свое право:</w:t>
      </w:r>
    </w:p>
    <w:p w14:paraId="323F6149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создавать самоуправляемые общественные образования в местах компактного проживания национальных и этнических групп;</w:t>
      </w:r>
    </w:p>
    <w:p w14:paraId="4483F7C6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- формировать в рамках действующего законодательства ассоциации и другие общественные объединения, способствующие </w:t>
      </w:r>
      <w:r>
        <w:rPr>
          <w:color w:val="000000"/>
          <w:sz w:val="32"/>
          <w:szCs w:val="32"/>
          <w:shd w:val="clear" w:color="auto" w:fill="FFFFFF"/>
        </w:rPr>
        <w:lastRenderedPageBreak/>
        <w:t>сохранению и развитию культуры, более полному участию национальных групп в общественно-политической жизни страны;</w:t>
      </w:r>
    </w:p>
    <w:p w14:paraId="15C540FF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получать поддержку со стороны органов государственной власти;</w:t>
      </w:r>
    </w:p>
    <w:p w14:paraId="4B5B36DA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обращаться через национально-культурные ассоциации и объединения в органы государственной власти, органы местного самоуправления и представлять свои национально-культурные интересы;</w:t>
      </w:r>
    </w:p>
    <w:p w14:paraId="0554163A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учреждать в установленном порядке всероссийские, региональные и местные средства массовой информации, получать и распространять в них информацию на родном языке;</w:t>
      </w:r>
    </w:p>
    <w:p w14:paraId="05E5580F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принимать участие в создании и деятельности образовательных и научных организаций, учреждений культуры;</w:t>
      </w:r>
    </w:p>
    <w:p w14:paraId="4A6FF8A3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приобщаться к национальным культурным ценностям, содействовать сохранению и развитию народных промыслов и ремесел, приумножению исторического и культурного наследия своего народа;</w:t>
      </w:r>
    </w:p>
    <w:p w14:paraId="44A2601A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участвовать в культурном сотрудничестве народов, этнических и религиозных общин, отправлять религиозные обряды;</w:t>
      </w:r>
    </w:p>
    <w:p w14:paraId="244DABF3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устанавливать и поддерживать без какой-либо дискриминации свободные и мирные контакты через границы с гражданами других государств, с которыми они связаны историческими, национальными, религиозными и языковыми узами;</w:t>
      </w:r>
    </w:p>
    <w:p w14:paraId="52CA4F56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участвовать через своих полномочных представителей в деятельности международных неправительственных организаций.</w:t>
      </w:r>
    </w:p>
    <w:p w14:paraId="365269B7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Органы государственной власти призваны оказывать содействие созданию правовой базы становления и функционирования различных форм национально-культурной автономии на федеральном, региональном и местном уровнях, решению проблем различных национальных общностей, в частности посредством предоставления гарантий национального равноправия, удовлетворения информационных, культурно-образовательных и иных гуманитарных потребностей и интересов граждан, связанных с их национальной принадлежностью.</w:t>
      </w:r>
    </w:p>
    <w:p w14:paraId="12AE524C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Ведущая роль в проведении любого вида государственной политики принадлежит институту государственной власти, деятельность которого можно рассматривать и в качестве основного механизма регулирования профилактики экстремизма.</w:t>
      </w:r>
    </w:p>
    <w:p w14:paraId="4497E5A8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Заметную роль в регулировании межэтнических отношений играет институт общественных советов при органах государственной власти. В настоящее время сформированы и функционируют общественные советы при Президенте Российской Федерации (Совет по взаимодействию с религиозными объединениями), Правительстве Российской Федерации (Экспертно-консультативный совет Межведомственной рабочей группы по вопросам межнациональных отношений), при органах исполнительной власти на федеральном и региональном уровнях и при других органах государственной власти. В субъектах Российской Федерации созданы консультативные советы по межэтнических отношениям или взаимодействию с национально-культурными организациями. Общественные советы часто выступают в качестве действенного механизма профилактики проявлений этнополитического и религиозно-политического экстремизма, информируя органы государственной власти об этнической ситуации в стране, регионе, территории, разрабатывая рекомендации по профилактике проявлений экстремизма.</w:t>
      </w:r>
    </w:p>
    <w:p w14:paraId="125232C7" w14:textId="77777777" w:rsidR="00BF3EC7" w:rsidRDefault="00BF3EC7" w:rsidP="00BF3EC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отношений.</w:t>
      </w:r>
    </w:p>
    <w:p w14:paraId="0B41E0CB" w14:textId="77777777" w:rsidR="00FD2FD4" w:rsidRDefault="00FD2FD4"/>
    <w:sectPr w:rsidR="00FD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915"/>
    <w:rsid w:val="00587915"/>
    <w:rsid w:val="00BF3EC7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5708A-91C3-4F70-B825-A145E59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2023-05-04T16:04:00Z</dcterms:created>
  <dcterms:modified xsi:type="dcterms:W3CDTF">2023-05-04T16:04:00Z</dcterms:modified>
</cp:coreProperties>
</file>