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C163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Об особенностях проявления этнического экстремизма и меры противодействия</w:t>
      </w:r>
    </w:p>
    <w:p w14:paraId="5E15AEE8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Этнический экстремизм — один из самых распространенных сегодня видов экстремизма в ХХI в. Этнический национализм обладает большой властью и непредсказуемостью и экстремизм на этой почве превратился в реальную проблему.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государства.</w:t>
      </w:r>
    </w:p>
    <w:p w14:paraId="00E3E01D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Этнический экстремизм проявляется в дестабилизированных регионах со сложными межнациональными отношениями, в основном на фоне социально-экономического кризиса.</w:t>
      </w:r>
    </w:p>
    <w:p w14:paraId="411971B5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Этническому экстремизму подвержены группы, объединенные общими внешними и внутренними психологическими чертами — род и племя, народность и нация. Этнический экстремизм оказывает определенное влияние на политическую жизнь, стремясь отстоять и расширить права этноса, так как считает свою этнонацию высшей ценностью. Адепты этнического экстремизма выступают с позиций защиты и поддержки интересов и прав одной нации, открыто и вызывающе попирают права других народов. Их идеология связана с воинствующим национализмом и шовинизмом, политика основана на этническом насилии в той или иной форме.</w:t>
      </w:r>
    </w:p>
    <w:p w14:paraId="082BF6F0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Этнонационализм отрицает приоритет общечеловеческих ценностей, считая свою этнонацию высшей ценностью, при этом стремится и расширить права этноса в политической и иных сферах жизни.</w:t>
      </w:r>
    </w:p>
    <w:p w14:paraId="19AD0D63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Экстремисты, насилием утверждая этничность, намеренно привлекают к себе внимание государственных структур, предстают в роли жертвы, что еще больше усиливает общественный интерес и в ряде случаев обеспечивает финансы и поддержку. Пока осуществляется насилие, идея жива, а идентичность и наличие этнических различий используются как средство для достижения своей цели. Конечной целью этноэкстремистов является создание государственного образования, в котором они могут претендовать на политическую власть.</w:t>
      </w:r>
    </w:p>
    <w:p w14:paraId="1EE74B49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Этнический экстремизм в современности затрагивает проблемы национальной безопасности: возбуждения расовой, национальной или религиозной розни, связанной с насилием или призывами к насилию; унижение национального достоинства по мотивам ненависти в отношении какой-либо социальной группы. Основой или причиной этнического экстремизма может быть пропаганда исключительности, превосходства по признаку их отношения к религии, социальной, расовой, национальной или языковой принадлежности. Публичное демонстрирование националистской атрибутики или символики чаще встречается в городах, где наблюдается высокая безработица, распространение специфических идей, способствующих дестабилизации обстановки в обществе.</w:t>
      </w:r>
    </w:p>
    <w:p w14:paraId="2A3FEB77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Сложность причин, порождающих экстремизм и определяющих его устойчивость в обществе, а также масштабность связанных с ним угроз для государства и общества, предполагают необходимость выработки задач для государственных программ противодействия политическому и этническому экстремизму. Такие действия должны служить базой для совершенствования законодательства в указанной сфере, проведения организационно-политических мероприятий; для широкой культурно-просветительской работы, направленной, прежде всего, на формирование общественного мнения как основного фактора противодействия экстремизму. В Концепции национальной безопасности России противодействие экстремизму отнесено к ее национальным интересам. В целях реализации указанной Концепции за последние годы предпринят целый ряд конкретных мер правового характера.</w:t>
      </w:r>
    </w:p>
    <w:p w14:paraId="7138F3B1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 этническим экстремизмом должны бороться и общество и государство. Эти Методы борьбы могут быть различными. Государство должно устранить социально-экономические и политические условия, способствующие возникновению экстремизма, и пресекать противозаконную деятельность экстремистов, а общество должно и может бороться при помощи гражданских институтов, СМИ и т. п.</w:t>
      </w:r>
    </w:p>
    <w:p w14:paraId="30E9C7BC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Национально-этнический экстремизм, по сути, является разновидностью политического экстремизма. Как пример - одной из форм национально-этнического экстремизма можно назвать </w:t>
      </w:r>
      <w:r>
        <w:rPr>
          <w:color w:val="000000"/>
          <w:sz w:val="32"/>
          <w:szCs w:val="32"/>
          <w:shd w:val="clear" w:color="auto" w:fill="FFFFFF"/>
        </w:rPr>
        <w:lastRenderedPageBreak/>
        <w:t>антисемитизм, который заключается во враждебной пропаганде и действиях в отношении представителей, в частности, еврейской национальности или еврейского народа и их культуры в целом. В современных условиях антисемитизм стал идеологией и практикой различных политических сил в обществе, включая экстремистские организации националистического и фашистского толка. Но, нужно отметить, в целом же за последнее десятилетие службы изучения общественного мнения фиксируют снижение антисемитских настроений в обществе.</w:t>
      </w:r>
    </w:p>
    <w:p w14:paraId="13A049A5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Но последние годы активизируются иные националистические движения, позволяющие констатировать, что масштабы экстремистских проявлений на почве межэтнических отношений в целом увеличиваются. В ряде регионов страны национальный и особенно религиозный факторы активно используются деструктивными группировками в своих целях. Этнические конфликты, усугубленные элементами межконфессионального противостояния, приводят к многочисленным человеческим жертвам, разрушают экономическую и социальную инфраструктуру регионов, ставших ареной проявлений этнического экстремизма, порождают серьезнейшую проблему по обустройству вынужденных переселенцев. Кроме того, проявления национально-этнического экстремизма подрывают авторитет органов государственной власти всех уровней среди представителей различных этнических групп. Названные факторы способствуют ослаблению российской государственности в целом, возникновению и усилению в отдельных субъектах Российской Федерации сепаратистских настроений, что, в свою очередь, создает благоприятные возможности для экстремистов.</w:t>
      </w:r>
    </w:p>
    <w:p w14:paraId="07360A53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Еще одной формой национально-этнического экстремизма является расизм. Данный вид национально-этнического экстремизма, на первый взгляд, нетипичен для России. Однако расизм может существовать и в обществах, между гражданами которого нет особых расовых различий. Экстремисты придают расовый смысл даже небольшим внешним различиям.</w:t>
      </w:r>
    </w:p>
    <w:p w14:paraId="3F36BB4A" w14:textId="77777777" w:rsidR="00174340" w:rsidRDefault="00174340" w:rsidP="00174340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Ограничению проявлений экстремизма различного толка, в том числе и национально-этнического, безусловно, должна способствовать общая стабилизация политической системы, </w:t>
      </w:r>
      <w:r>
        <w:rPr>
          <w:color w:val="000000"/>
          <w:sz w:val="32"/>
          <w:szCs w:val="32"/>
          <w:shd w:val="clear" w:color="auto" w:fill="FFFFFF"/>
        </w:rPr>
        <w:lastRenderedPageBreak/>
        <w:t>которая предполагает полное исключение любых проявлений экстремистской деятельности. Организационными мерами, способствующими снижению экстремизма в современном обществе, может быть дискредитация идеологии экстремистски настроенных групп, их организационное ослабление, создание условий, как меры противодействия, для постепенной трансформации радикальных движений в более умеренные, реформистские. В сфере идеологии и массовых коммуникаций национально-этническому экстремизму необходимо противопоставить совокупность мер, направленных на создание позитивного идеологического климата, недопущение тиражирования экстремистских взглядов и идеологий, образование, а также просвещение и воспитание населения, особенно молодежи, с акцентом на культурное многообразие и духовное единство населения федеративного многонационального государства.</w:t>
      </w:r>
    </w:p>
    <w:p w14:paraId="1C51701A" w14:textId="77777777" w:rsidR="00FD2FD4" w:rsidRDefault="00FD2FD4"/>
    <w:sectPr w:rsidR="00FD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5D7"/>
    <w:rsid w:val="00174340"/>
    <w:rsid w:val="004555D7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8C30E-F6F0-4442-BD53-F07C2278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2023-05-04T16:06:00Z</dcterms:created>
  <dcterms:modified xsi:type="dcterms:W3CDTF">2023-05-04T16:06:00Z</dcterms:modified>
</cp:coreProperties>
</file>